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220" w:rsidRPr="00FA7220" w:rsidRDefault="00FA7220" w:rsidP="00FA7220">
      <w:pPr>
        <w:pBdr>
          <w:top w:val="double" w:sz="2" w:space="1" w:color="000000"/>
        </w:pBdr>
        <w:spacing w:after="0" w:line="240" w:lineRule="auto"/>
        <w:ind w:left="285"/>
        <w:jc w:val="center"/>
        <w:textAlignment w:val="baseline"/>
        <w:rPr>
          <w:rFonts w:ascii="Arial" w:eastAsia="Times New Roman" w:hAnsi="Arial" w:cs="Arial"/>
          <w:sz w:val="18"/>
          <w:szCs w:val="18"/>
          <w:lang w:eastAsia="es-MX"/>
        </w:rPr>
      </w:pPr>
      <w:r w:rsidRPr="00FA7220">
        <w:rPr>
          <w:rFonts w:ascii="Arial" w:eastAsia="Times New Roman" w:hAnsi="Arial" w:cs="Arial"/>
          <w:sz w:val="18"/>
          <w:szCs w:val="18"/>
          <w:lang w:val="es-ES" w:eastAsia="es-MX"/>
        </w:rPr>
        <w:t>Anexo 1</w:t>
      </w:r>
      <w:r w:rsidRPr="00FA7220">
        <w:rPr>
          <w:rFonts w:ascii="Arial" w:eastAsia="Times New Roman" w:hAnsi="Arial" w:cs="Arial"/>
          <w:sz w:val="18"/>
          <w:szCs w:val="18"/>
          <w:lang w:eastAsia="es-MX"/>
        </w:rPr>
        <w:t> </w:t>
      </w:r>
    </w:p>
    <w:p w:rsidR="00FA7220" w:rsidRPr="00FA7220" w:rsidRDefault="00FA7220" w:rsidP="00FA7220">
      <w:pPr>
        <w:spacing w:after="0" w:line="240" w:lineRule="auto"/>
        <w:jc w:val="center"/>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ESPECIFICACIONES TÉCNICAS, ECONÓMICAS Y DE ENTREGA DEL PRODUCTO.</w:t>
      </w:r>
      <w:r w:rsidRPr="00FA7220">
        <w:rPr>
          <w:rFonts w:ascii="Arial" w:eastAsia="Times New Roman" w:hAnsi="Arial" w:cs="Arial"/>
          <w:sz w:val="18"/>
          <w:szCs w:val="18"/>
          <w:lang w:eastAsia="es-MX"/>
        </w:rPr>
        <w:t> </w:t>
      </w:r>
    </w:p>
    <w:p w:rsidR="00FA7220" w:rsidRPr="00FA7220" w:rsidRDefault="00FA7220" w:rsidP="00FA7220">
      <w:pPr>
        <w:spacing w:after="0" w:line="240" w:lineRule="auto"/>
        <w:ind w:firstLine="285"/>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                                   Descripción del servicio: SERVICIO DE APLICACIÓN AEREA. </w:t>
      </w:r>
      <w:r w:rsidRPr="00FA7220">
        <w:rPr>
          <w:rFonts w:ascii="Arial" w:eastAsia="Times New Roman" w:hAnsi="Arial" w:cs="Arial"/>
          <w:sz w:val="18"/>
          <w:szCs w:val="18"/>
          <w:lang w:eastAsia="es-MX"/>
        </w:rPr>
        <w:t> </w:t>
      </w:r>
    </w:p>
    <w:p w:rsidR="00FA7220" w:rsidRPr="00FA7220" w:rsidRDefault="00FA7220" w:rsidP="00FA7220">
      <w:pPr>
        <w:spacing w:after="0" w:line="240" w:lineRule="auto"/>
        <w:jc w:val="center"/>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(Cerrado)</w:t>
      </w:r>
      <w:r w:rsidRPr="00FA7220">
        <w:rPr>
          <w:rFonts w:ascii="Arial" w:eastAsia="Times New Roman" w:hAnsi="Arial" w:cs="Arial"/>
          <w:sz w:val="18"/>
          <w:szCs w:val="18"/>
          <w:lang w:eastAsia="es-MX"/>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1665"/>
        <w:gridCol w:w="2625"/>
        <w:gridCol w:w="1012"/>
        <w:gridCol w:w="1351"/>
        <w:gridCol w:w="1415"/>
      </w:tblGrid>
      <w:tr w:rsidR="00FA7220" w:rsidRPr="00FA7220" w:rsidTr="00FA7220">
        <w:trPr>
          <w:trHeight w:val="15"/>
        </w:trPr>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b/>
                <w:bCs/>
                <w:sz w:val="18"/>
                <w:szCs w:val="18"/>
                <w:lang w:eastAsia="es-MX"/>
              </w:rPr>
              <w:t>Partida</w:t>
            </w:r>
            <w:r w:rsidRPr="00FA7220">
              <w:rPr>
                <w:rFonts w:ascii="Arial" w:eastAsia="Times New Roman" w:hAnsi="Arial" w:cs="Arial"/>
                <w:sz w:val="18"/>
                <w:szCs w:val="18"/>
                <w:lang w:eastAsia="es-MX"/>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b/>
                <w:bCs/>
                <w:sz w:val="18"/>
                <w:szCs w:val="18"/>
                <w:lang w:eastAsia="es-MX"/>
              </w:rPr>
              <w:t>Concepto</w:t>
            </w:r>
            <w:r w:rsidRPr="00FA7220">
              <w:rPr>
                <w:rFonts w:ascii="Arial" w:eastAsia="Times New Roman" w:hAnsi="Arial" w:cs="Arial"/>
                <w:sz w:val="18"/>
                <w:szCs w:val="18"/>
                <w:lang w:eastAsia="es-MX"/>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b/>
                <w:bCs/>
                <w:sz w:val="18"/>
                <w:szCs w:val="18"/>
                <w:lang w:eastAsia="es-MX"/>
              </w:rPr>
              <w:t>Especificaciones</w:t>
            </w:r>
            <w:r w:rsidRPr="00FA7220">
              <w:rPr>
                <w:rFonts w:ascii="Arial" w:eastAsia="Times New Roman" w:hAnsi="Arial" w:cs="Arial"/>
                <w:sz w:val="18"/>
                <w:szCs w:val="18"/>
                <w:lang w:eastAsia="es-MX"/>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b/>
                <w:bCs/>
                <w:sz w:val="18"/>
                <w:szCs w:val="18"/>
                <w:lang w:eastAsia="es-MX"/>
              </w:rPr>
              <w:t>Cantidad</w:t>
            </w:r>
            <w:r w:rsidRPr="00FA7220">
              <w:rPr>
                <w:rFonts w:ascii="Arial" w:eastAsia="Times New Roman" w:hAnsi="Arial" w:cs="Arial"/>
                <w:sz w:val="18"/>
                <w:szCs w:val="18"/>
                <w:lang w:eastAsia="es-MX"/>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b/>
                <w:bCs/>
                <w:sz w:val="18"/>
                <w:szCs w:val="18"/>
                <w:lang w:eastAsia="es-MX"/>
              </w:rPr>
              <w:t>Unidad de Medida</w:t>
            </w:r>
            <w:r w:rsidRPr="00FA7220">
              <w:rPr>
                <w:rFonts w:ascii="Arial" w:eastAsia="Times New Roman" w:hAnsi="Arial" w:cs="Arial"/>
                <w:sz w:val="18"/>
                <w:szCs w:val="18"/>
                <w:lang w:eastAsia="es-MX"/>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b/>
                <w:bCs/>
                <w:sz w:val="18"/>
                <w:szCs w:val="18"/>
                <w:lang w:eastAsia="es-MX"/>
              </w:rPr>
              <w:t>Proyecto</w:t>
            </w:r>
            <w:r w:rsidRPr="00FA7220">
              <w:rPr>
                <w:rFonts w:ascii="Arial" w:eastAsia="Times New Roman" w:hAnsi="Arial" w:cs="Arial"/>
                <w:sz w:val="18"/>
                <w:szCs w:val="18"/>
                <w:lang w:eastAsia="es-MX"/>
              </w:rPr>
              <w:t> </w:t>
            </w:r>
          </w:p>
        </w:tc>
      </w:tr>
      <w:tr w:rsidR="00FA7220" w:rsidRPr="00FA7220" w:rsidTr="00FA7220">
        <w:trPr>
          <w:trHeight w:val="2385"/>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sz w:val="18"/>
                <w:szCs w:val="18"/>
                <w:lang w:eastAsia="es-MX"/>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sz w:val="18"/>
                <w:szCs w:val="18"/>
                <w:lang w:val="es-ES" w:eastAsia="es-MX"/>
              </w:rPr>
              <w:t>TRAMPAS </w:t>
            </w:r>
            <w:r w:rsidRPr="00FA7220">
              <w:rPr>
                <w:rFonts w:ascii="Arial" w:eastAsia="Times New Roman" w:hAnsi="Arial" w:cs="Arial"/>
                <w:sz w:val="18"/>
                <w:szCs w:val="18"/>
                <w:lang w:eastAsia="es-MX"/>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sz w:val="18"/>
                <w:szCs w:val="18"/>
                <w:lang w:eastAsia="es-MX"/>
              </w:rPr>
              <w:t>TRAMPAS AMARILLAS 21.5 X 12.5 CMS  </w:t>
            </w:r>
          </w:p>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sz w:val="18"/>
                <w:szCs w:val="18"/>
                <w:lang w:eastAsia="es-MX"/>
              </w:rPr>
              <w:t> </w:t>
            </w:r>
          </w:p>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noProof/>
              </w:rPr>
              <w:drawing>
                <wp:inline distT="0" distB="0" distL="0" distR="0" wp14:anchorId="58DFEA60" wp14:editId="0FA781E2">
                  <wp:extent cx="1614616" cy="1257917"/>
                  <wp:effectExtent l="0" t="0" r="5080" b="0"/>
                  <wp:docPr id="2" name="Imagen 2" descr="C:\Users\ngta_\AppData\Local\Microsoft\Windows\INetCache\Content.MSO\78325A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ta_\AppData\Local\Microsoft\Windows\INetCache\Content.MSO\78325A4C.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5195" cy="1289532"/>
                          </a:xfrm>
                          <a:prstGeom prst="rect">
                            <a:avLst/>
                          </a:prstGeom>
                          <a:noFill/>
                          <a:ln>
                            <a:noFill/>
                          </a:ln>
                        </pic:spPr>
                      </pic:pic>
                    </a:graphicData>
                  </a:graphic>
                </wp:inline>
              </w:drawing>
            </w:r>
            <w:r w:rsidRPr="00FA7220">
              <w:rPr>
                <w:rFonts w:ascii="Times New Roman" w:eastAsia="Times New Roman" w:hAnsi="Times New Roman" w:cs="Times New Roman"/>
                <w:sz w:val="24"/>
                <w:szCs w:val="24"/>
                <w:lang w:eastAsia="es-MX"/>
              </w:rPr>
              <w:t>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sz w:val="18"/>
                <w:szCs w:val="18"/>
                <w:lang w:eastAsia="es-MX"/>
              </w:rPr>
              <w:t>200 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sz w:val="18"/>
                <w:szCs w:val="18"/>
                <w:lang w:eastAsia="es-MX"/>
              </w:rPr>
              <w:t>PIEZA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A7220" w:rsidRPr="00FA7220" w:rsidRDefault="00FA7220" w:rsidP="00FA7220">
            <w:pPr>
              <w:spacing w:after="0" w:line="240" w:lineRule="auto"/>
              <w:jc w:val="center"/>
              <w:textAlignment w:val="baseline"/>
              <w:rPr>
                <w:rFonts w:ascii="Times New Roman" w:eastAsia="Times New Roman" w:hAnsi="Times New Roman" w:cs="Times New Roman"/>
                <w:sz w:val="24"/>
                <w:szCs w:val="24"/>
                <w:lang w:eastAsia="es-MX"/>
              </w:rPr>
            </w:pPr>
            <w:r w:rsidRPr="00FA7220">
              <w:rPr>
                <w:rFonts w:ascii="Arial" w:eastAsia="Times New Roman" w:hAnsi="Arial" w:cs="Arial"/>
                <w:color w:val="000000"/>
                <w:sz w:val="16"/>
                <w:szCs w:val="16"/>
                <w:lang w:val="es-ES" w:eastAsia="es-MX"/>
              </w:rPr>
              <w:t>CAMPAÑA DE PROTECCION FITOSANITARIA PICUDO DEL CHILE</w:t>
            </w:r>
            <w:r w:rsidRPr="00FA7220">
              <w:rPr>
                <w:rFonts w:ascii="Arial" w:eastAsia="Times New Roman" w:hAnsi="Arial" w:cs="Arial"/>
                <w:color w:val="000000"/>
                <w:sz w:val="16"/>
                <w:szCs w:val="16"/>
                <w:lang w:eastAsia="es-MX"/>
              </w:rPr>
              <w:t> </w:t>
            </w:r>
          </w:p>
        </w:tc>
      </w:tr>
    </w:tbl>
    <w:p w:rsidR="00FA7220" w:rsidRPr="00FA7220" w:rsidRDefault="00FA7220" w:rsidP="00FA7220">
      <w:pPr>
        <w:spacing w:after="0" w:line="240" w:lineRule="auto"/>
        <w:ind w:firstLine="285"/>
        <w:jc w:val="both"/>
        <w:textAlignment w:val="baseline"/>
        <w:rPr>
          <w:rFonts w:ascii="Arial" w:eastAsia="Times New Roman" w:hAnsi="Arial" w:cs="Arial"/>
          <w:sz w:val="18"/>
          <w:szCs w:val="18"/>
          <w:lang w:eastAsia="es-MX"/>
        </w:rPr>
      </w:pPr>
      <w:r w:rsidRPr="00FA7220">
        <w:rPr>
          <w:rFonts w:ascii="Arial" w:eastAsia="Times New Roman" w:hAnsi="Arial" w:cs="Arial"/>
          <w:sz w:val="18"/>
          <w:szCs w:val="18"/>
          <w:lang w:eastAsia="es-MX"/>
        </w:rPr>
        <w:t> </w:t>
      </w:r>
    </w:p>
    <w:p w:rsidR="00FA7220" w:rsidRPr="00FA7220" w:rsidRDefault="00FA7220" w:rsidP="009E221D">
      <w:pPr>
        <w:numPr>
          <w:ilvl w:val="0"/>
          <w:numId w:val="1"/>
        </w:numPr>
        <w:spacing w:after="0" w:line="360" w:lineRule="auto"/>
        <w:ind w:left="645" w:firstLine="0"/>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Fecha de entrega: para las partidas no. 1:</w:t>
      </w:r>
      <w:r w:rsidRPr="00FA7220">
        <w:rPr>
          <w:rFonts w:ascii="Arial" w:eastAsia="Times New Roman" w:hAnsi="Arial" w:cs="Arial"/>
          <w:sz w:val="18"/>
          <w:szCs w:val="18"/>
          <w:lang w:val="es-ES" w:eastAsia="es-MX"/>
        </w:rPr>
        <w:t xml:space="preserve"> el 23 de octubre de 2024, en horario de 8:30 a 16:30 horas.</w:t>
      </w:r>
      <w:r w:rsidRPr="00FA7220">
        <w:rPr>
          <w:rFonts w:ascii="Arial" w:eastAsia="Times New Roman" w:hAnsi="Arial" w:cs="Arial"/>
          <w:sz w:val="18"/>
          <w:szCs w:val="18"/>
          <w:lang w:eastAsia="es-MX"/>
        </w:rPr>
        <w:t> </w:t>
      </w:r>
    </w:p>
    <w:p w:rsidR="00FA7220" w:rsidRPr="00FA7220" w:rsidRDefault="00FA7220" w:rsidP="009E221D">
      <w:pPr>
        <w:numPr>
          <w:ilvl w:val="0"/>
          <w:numId w:val="2"/>
        </w:numPr>
        <w:spacing w:after="0" w:line="360" w:lineRule="auto"/>
        <w:ind w:left="645" w:firstLine="0"/>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Lugar de entrega del bien</w:t>
      </w:r>
      <w:r w:rsidRPr="00FA7220">
        <w:rPr>
          <w:rFonts w:ascii="Arial" w:eastAsia="Times New Roman" w:hAnsi="Arial" w:cs="Arial"/>
          <w:b/>
          <w:bCs/>
          <w:i/>
          <w:iCs/>
          <w:sz w:val="18"/>
          <w:szCs w:val="18"/>
          <w:lang w:val="es-ES" w:eastAsia="es-MX"/>
        </w:rPr>
        <w:t>;</w:t>
      </w:r>
      <w:r w:rsidRPr="00FA7220">
        <w:rPr>
          <w:rFonts w:ascii="Arial" w:eastAsia="Times New Roman" w:hAnsi="Arial" w:cs="Arial"/>
          <w:b/>
          <w:bCs/>
          <w:sz w:val="18"/>
          <w:szCs w:val="18"/>
          <w:lang w:val="es-ES" w:eastAsia="es-MX"/>
        </w:rPr>
        <w:t xml:space="preserve"> </w:t>
      </w:r>
      <w:r w:rsidRPr="00FA7220">
        <w:rPr>
          <w:rFonts w:ascii="Arial" w:eastAsia="Times New Roman" w:hAnsi="Arial" w:cs="Arial"/>
          <w:sz w:val="18"/>
          <w:szCs w:val="18"/>
          <w:lang w:val="es-ES" w:eastAsia="es-MX"/>
        </w:rPr>
        <w:t>La entrega se hará en instalaciones del Comité Estatal de Sanidad Vegetal de Chihuahua, ubicado en Carretera Chihuahua- Aldama km 12800, No.20701, Valle de Chihuahua, Chihuahua, Chih.</w:t>
      </w:r>
      <w:r w:rsidRPr="00FA7220">
        <w:rPr>
          <w:rFonts w:ascii="Arial" w:eastAsia="Times New Roman" w:hAnsi="Arial" w:cs="Arial"/>
          <w:sz w:val="18"/>
          <w:szCs w:val="18"/>
          <w:lang w:eastAsia="es-MX"/>
        </w:rPr>
        <w:t> </w:t>
      </w:r>
    </w:p>
    <w:p w:rsidR="00FA7220" w:rsidRPr="00FA7220" w:rsidRDefault="00FA7220" w:rsidP="009E221D">
      <w:pPr>
        <w:numPr>
          <w:ilvl w:val="0"/>
          <w:numId w:val="3"/>
        </w:numPr>
        <w:spacing w:after="0" w:line="360" w:lineRule="auto"/>
        <w:ind w:left="645" w:firstLine="0"/>
        <w:jc w:val="both"/>
        <w:textAlignment w:val="baseline"/>
        <w:rPr>
          <w:rFonts w:ascii="Arial" w:eastAsia="Times New Roman" w:hAnsi="Arial" w:cs="Arial"/>
          <w:sz w:val="18"/>
          <w:szCs w:val="18"/>
          <w:lang w:eastAsia="es-MX"/>
        </w:rPr>
      </w:pPr>
      <w:r w:rsidRPr="00FA7220">
        <w:rPr>
          <w:rFonts w:ascii="Arial" w:eastAsia="Times New Roman" w:hAnsi="Arial" w:cs="Arial"/>
          <w:sz w:val="18"/>
          <w:szCs w:val="18"/>
          <w:lang w:val="es-ES" w:eastAsia="es-MX"/>
        </w:rPr>
        <w:t>En caso de que el participante ganador, por causas imputables a éste, no proporcione el producto conforme a los términos pactados en el contrato y sus anexos correspondientes, se aplicarán las penas convencionales y/o deducciones descritas en Anexo técnico (anexo 1) de la presente convocatoria.</w:t>
      </w:r>
      <w:r w:rsidRPr="00FA7220">
        <w:rPr>
          <w:rFonts w:ascii="Arial" w:eastAsia="Times New Roman" w:hAnsi="Arial" w:cs="Arial"/>
          <w:sz w:val="18"/>
          <w:szCs w:val="18"/>
          <w:lang w:eastAsia="es-MX"/>
        </w:rPr>
        <w:t> </w:t>
      </w:r>
    </w:p>
    <w:p w:rsidR="00FA7220" w:rsidRPr="00FA7220" w:rsidRDefault="00FA7220" w:rsidP="009E221D">
      <w:pPr>
        <w:numPr>
          <w:ilvl w:val="0"/>
          <w:numId w:val="4"/>
        </w:numPr>
        <w:spacing w:after="0" w:line="360" w:lineRule="auto"/>
        <w:ind w:left="645" w:firstLine="0"/>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Condiciones de pago:</w:t>
      </w:r>
      <w:r w:rsidRPr="00FA7220">
        <w:rPr>
          <w:rFonts w:ascii="Arial" w:eastAsia="Times New Roman" w:hAnsi="Arial" w:cs="Arial"/>
          <w:sz w:val="18"/>
          <w:szCs w:val="18"/>
          <w:lang w:eastAsia="es-MX"/>
        </w:rPr>
        <w:t> </w:t>
      </w:r>
    </w:p>
    <w:p w:rsidR="00FA7220" w:rsidRPr="00FA7220" w:rsidRDefault="00FA7220" w:rsidP="009E221D">
      <w:pPr>
        <w:spacing w:after="0" w:line="360" w:lineRule="auto"/>
        <w:ind w:left="1365"/>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Por la naturaleza del bien, y a fin de asegurar la correcta entrega de estos, el responsable designado por el Comité Estatal de Sanidad Vegetal de Chihuahua, el Ing. Bernardino Nava Domínguez (Coordinador de campaña) para la supervisión del cumplimiento del contrato verificará juntamente con el responsable del proveedor, la procedencia de los bienes y que cumpla con las especificaciones requeridas.</w:t>
      </w:r>
      <w:r w:rsidRPr="00FA7220">
        <w:rPr>
          <w:rFonts w:ascii="Arial" w:eastAsia="Times New Roman" w:hAnsi="Arial" w:cs="Arial"/>
          <w:sz w:val="18"/>
          <w:szCs w:val="18"/>
          <w:lang w:eastAsia="es-MX"/>
        </w:rPr>
        <w:t> </w:t>
      </w:r>
    </w:p>
    <w:p w:rsidR="00FA7220" w:rsidRDefault="00FA7220" w:rsidP="009E221D">
      <w:pPr>
        <w:spacing w:after="0" w:line="360" w:lineRule="auto"/>
        <w:ind w:left="1365"/>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El Proveedor adjudicado deberá de proporcionar al personal del Comité una nota de entrega-recepción del bien, la cual deberá de ser firmado y sellado por el encargado del almacén en dos tantos, una para el proveedor y otra para el Comité de esta forma se justificará la entrega. En base a la cláusula Quinta del Anexo 3 (contrato) Verificación de las Especificaciones y Aceptación de los Bienes.</w:t>
      </w:r>
      <w:r w:rsidRPr="00FA7220">
        <w:rPr>
          <w:rFonts w:ascii="Arial" w:eastAsia="Times New Roman" w:hAnsi="Arial" w:cs="Arial"/>
          <w:sz w:val="18"/>
          <w:szCs w:val="18"/>
          <w:lang w:eastAsia="es-MX"/>
        </w:rPr>
        <w:t> </w:t>
      </w:r>
    </w:p>
    <w:p w:rsidR="00FA7220" w:rsidRPr="00FA7220" w:rsidRDefault="00FA7220" w:rsidP="009E221D">
      <w:pPr>
        <w:spacing w:after="0" w:line="360" w:lineRule="auto"/>
        <w:ind w:left="1365"/>
        <w:jc w:val="both"/>
        <w:textAlignment w:val="baseline"/>
        <w:rPr>
          <w:rFonts w:ascii="Arial" w:eastAsia="Times New Roman" w:hAnsi="Arial" w:cs="Arial"/>
          <w:sz w:val="18"/>
          <w:szCs w:val="18"/>
          <w:lang w:eastAsia="es-MX"/>
        </w:rPr>
      </w:pPr>
    </w:p>
    <w:p w:rsidR="00FA7220" w:rsidRDefault="00FA7220" w:rsidP="009E221D">
      <w:pPr>
        <w:spacing w:after="0" w:line="360" w:lineRule="auto"/>
        <w:ind w:left="1365"/>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El Ing. Bernardino Nava Domínguez quien fungirá como responsable de la recepción y será el encargado de verificar que las adquisiciones se cumplan con las especificaciones solicitadas que deriven del presente “ANEXO TECNICO”.</w:t>
      </w:r>
      <w:r w:rsidRPr="00FA7220">
        <w:rPr>
          <w:rFonts w:ascii="Arial" w:eastAsia="Times New Roman" w:hAnsi="Arial" w:cs="Arial"/>
          <w:sz w:val="18"/>
          <w:szCs w:val="18"/>
          <w:lang w:eastAsia="es-MX"/>
        </w:rPr>
        <w:t> </w:t>
      </w:r>
    </w:p>
    <w:p w:rsidR="00FA7220" w:rsidRPr="00FA7220" w:rsidRDefault="00FA7220" w:rsidP="009E221D">
      <w:pPr>
        <w:spacing w:after="0" w:line="360" w:lineRule="auto"/>
        <w:ind w:left="1365"/>
        <w:jc w:val="both"/>
        <w:textAlignment w:val="baseline"/>
        <w:rPr>
          <w:rFonts w:ascii="Arial" w:eastAsia="Times New Roman" w:hAnsi="Arial" w:cs="Arial"/>
          <w:sz w:val="18"/>
          <w:szCs w:val="18"/>
          <w:lang w:eastAsia="es-MX"/>
        </w:rPr>
      </w:pPr>
    </w:p>
    <w:p w:rsidR="00FA7220" w:rsidRPr="00FA7220" w:rsidRDefault="00FA7220" w:rsidP="009E221D">
      <w:pPr>
        <w:numPr>
          <w:ilvl w:val="0"/>
          <w:numId w:val="5"/>
        </w:numPr>
        <w:spacing w:after="0" w:line="360" w:lineRule="auto"/>
        <w:ind w:left="1005" w:firstLine="0"/>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Para las partidas referentes a servicios, el pago será a contra entrega.</w:t>
      </w:r>
      <w:r w:rsidRPr="00FA7220">
        <w:rPr>
          <w:rFonts w:ascii="Arial" w:eastAsia="Times New Roman" w:hAnsi="Arial" w:cs="Arial"/>
          <w:sz w:val="18"/>
          <w:szCs w:val="18"/>
          <w:lang w:eastAsia="es-MX"/>
        </w:rPr>
        <w:t> </w:t>
      </w:r>
    </w:p>
    <w:p w:rsidR="00FA7220" w:rsidRPr="00FA7220" w:rsidRDefault="00FA7220" w:rsidP="009E221D">
      <w:pPr>
        <w:numPr>
          <w:ilvl w:val="0"/>
          <w:numId w:val="6"/>
        </w:numPr>
        <w:spacing w:after="0" w:line="360" w:lineRule="auto"/>
        <w:ind w:left="1005" w:firstLine="0"/>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 xml:space="preserve">Tipo de moneda: </w:t>
      </w:r>
      <w:r w:rsidRPr="00FA7220">
        <w:rPr>
          <w:rFonts w:ascii="Arial" w:eastAsia="Times New Roman" w:hAnsi="Arial" w:cs="Arial"/>
          <w:sz w:val="18"/>
          <w:szCs w:val="18"/>
          <w:lang w:val="es-ES" w:eastAsia="es-MX"/>
        </w:rPr>
        <w:t>pesos mexicanos M.N.</w:t>
      </w:r>
      <w:r w:rsidRPr="00FA7220">
        <w:rPr>
          <w:rFonts w:ascii="Arial" w:eastAsia="Times New Roman" w:hAnsi="Arial" w:cs="Arial"/>
          <w:sz w:val="18"/>
          <w:szCs w:val="18"/>
          <w:lang w:eastAsia="es-MX"/>
        </w:rPr>
        <w:t> </w:t>
      </w:r>
    </w:p>
    <w:p w:rsidR="00FA7220" w:rsidRPr="00FA7220" w:rsidRDefault="00FA7220" w:rsidP="009E221D">
      <w:pPr>
        <w:numPr>
          <w:ilvl w:val="0"/>
          <w:numId w:val="7"/>
        </w:numPr>
        <w:spacing w:after="0" w:line="360" w:lineRule="auto"/>
        <w:ind w:left="1005" w:firstLine="0"/>
        <w:jc w:val="both"/>
        <w:textAlignment w:val="baseline"/>
        <w:rPr>
          <w:rFonts w:ascii="Arial" w:eastAsia="Times New Roman" w:hAnsi="Arial" w:cs="Arial"/>
          <w:sz w:val="18"/>
          <w:szCs w:val="18"/>
          <w:lang w:eastAsia="es-MX"/>
        </w:rPr>
      </w:pPr>
      <w:r w:rsidRPr="00FA7220">
        <w:rPr>
          <w:rFonts w:ascii="Arial" w:eastAsia="Times New Roman" w:hAnsi="Arial" w:cs="Arial"/>
          <w:b/>
          <w:bCs/>
          <w:sz w:val="18"/>
          <w:szCs w:val="18"/>
          <w:lang w:val="es-ES" w:eastAsia="es-MX"/>
        </w:rPr>
        <w:t>Forma de pago:</w:t>
      </w:r>
      <w:r w:rsidRPr="00FA7220">
        <w:rPr>
          <w:rFonts w:ascii="Arial" w:eastAsia="Times New Roman" w:hAnsi="Arial" w:cs="Arial"/>
          <w:sz w:val="18"/>
          <w:szCs w:val="18"/>
          <w:lang w:val="es-ES" w:eastAsia="es-MX"/>
        </w:rPr>
        <w:t xml:space="preserve"> Transferencia bancaria electrónica.</w:t>
      </w:r>
      <w:r w:rsidRPr="00FA7220">
        <w:rPr>
          <w:rFonts w:ascii="Arial" w:eastAsia="Times New Roman" w:hAnsi="Arial" w:cs="Arial"/>
          <w:sz w:val="18"/>
          <w:szCs w:val="18"/>
          <w:lang w:eastAsia="es-MX"/>
        </w:rPr>
        <w:t> </w:t>
      </w:r>
      <w:bookmarkStart w:id="0" w:name="_GoBack"/>
      <w:bookmarkEnd w:id="0"/>
    </w:p>
    <w:sectPr w:rsidR="00FA7220" w:rsidRPr="00FA72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0067"/>
    <w:multiLevelType w:val="multilevel"/>
    <w:tmpl w:val="2F54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95780"/>
    <w:multiLevelType w:val="multilevel"/>
    <w:tmpl w:val="145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02616F"/>
    <w:multiLevelType w:val="multilevel"/>
    <w:tmpl w:val="4120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131C21"/>
    <w:multiLevelType w:val="multilevel"/>
    <w:tmpl w:val="CAE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0D039E"/>
    <w:multiLevelType w:val="multilevel"/>
    <w:tmpl w:val="D2B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3F5A4A"/>
    <w:multiLevelType w:val="multilevel"/>
    <w:tmpl w:val="19E2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FF6B80"/>
    <w:multiLevelType w:val="multilevel"/>
    <w:tmpl w:val="CF8C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20"/>
    <w:rsid w:val="009E221D"/>
    <w:rsid w:val="00BC356B"/>
    <w:rsid w:val="00FA72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C8F2F-5E02-4996-B5E7-CD809A92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136373">
      <w:bodyDiv w:val="1"/>
      <w:marLeft w:val="0"/>
      <w:marRight w:val="0"/>
      <w:marTop w:val="0"/>
      <w:marBottom w:val="0"/>
      <w:divBdr>
        <w:top w:val="none" w:sz="0" w:space="0" w:color="auto"/>
        <w:left w:val="none" w:sz="0" w:space="0" w:color="auto"/>
        <w:bottom w:val="none" w:sz="0" w:space="0" w:color="auto"/>
        <w:right w:val="none" w:sz="0" w:space="0" w:color="auto"/>
      </w:divBdr>
      <w:divsChild>
        <w:div w:id="1809974362">
          <w:marLeft w:val="-75"/>
          <w:marRight w:val="0"/>
          <w:marTop w:val="30"/>
          <w:marBottom w:val="30"/>
          <w:divBdr>
            <w:top w:val="none" w:sz="0" w:space="0" w:color="auto"/>
            <w:left w:val="none" w:sz="0" w:space="0" w:color="auto"/>
            <w:bottom w:val="none" w:sz="0" w:space="0" w:color="auto"/>
            <w:right w:val="none" w:sz="0" w:space="0" w:color="auto"/>
          </w:divBdr>
          <w:divsChild>
            <w:div w:id="1792555265">
              <w:marLeft w:val="0"/>
              <w:marRight w:val="0"/>
              <w:marTop w:val="0"/>
              <w:marBottom w:val="0"/>
              <w:divBdr>
                <w:top w:val="none" w:sz="0" w:space="0" w:color="auto"/>
                <w:left w:val="none" w:sz="0" w:space="0" w:color="auto"/>
                <w:bottom w:val="none" w:sz="0" w:space="0" w:color="auto"/>
                <w:right w:val="none" w:sz="0" w:space="0" w:color="auto"/>
              </w:divBdr>
              <w:divsChild>
                <w:div w:id="883910292">
                  <w:marLeft w:val="0"/>
                  <w:marRight w:val="0"/>
                  <w:marTop w:val="0"/>
                  <w:marBottom w:val="0"/>
                  <w:divBdr>
                    <w:top w:val="none" w:sz="0" w:space="0" w:color="auto"/>
                    <w:left w:val="none" w:sz="0" w:space="0" w:color="auto"/>
                    <w:bottom w:val="none" w:sz="0" w:space="0" w:color="auto"/>
                    <w:right w:val="none" w:sz="0" w:space="0" w:color="auto"/>
                  </w:divBdr>
                </w:div>
              </w:divsChild>
            </w:div>
            <w:div w:id="293171946">
              <w:marLeft w:val="0"/>
              <w:marRight w:val="0"/>
              <w:marTop w:val="0"/>
              <w:marBottom w:val="0"/>
              <w:divBdr>
                <w:top w:val="none" w:sz="0" w:space="0" w:color="auto"/>
                <w:left w:val="none" w:sz="0" w:space="0" w:color="auto"/>
                <w:bottom w:val="none" w:sz="0" w:space="0" w:color="auto"/>
                <w:right w:val="none" w:sz="0" w:space="0" w:color="auto"/>
              </w:divBdr>
              <w:divsChild>
                <w:div w:id="1853833621">
                  <w:marLeft w:val="0"/>
                  <w:marRight w:val="0"/>
                  <w:marTop w:val="0"/>
                  <w:marBottom w:val="0"/>
                  <w:divBdr>
                    <w:top w:val="none" w:sz="0" w:space="0" w:color="auto"/>
                    <w:left w:val="none" w:sz="0" w:space="0" w:color="auto"/>
                    <w:bottom w:val="none" w:sz="0" w:space="0" w:color="auto"/>
                    <w:right w:val="none" w:sz="0" w:space="0" w:color="auto"/>
                  </w:divBdr>
                </w:div>
              </w:divsChild>
            </w:div>
            <w:div w:id="878057371">
              <w:marLeft w:val="0"/>
              <w:marRight w:val="0"/>
              <w:marTop w:val="0"/>
              <w:marBottom w:val="0"/>
              <w:divBdr>
                <w:top w:val="none" w:sz="0" w:space="0" w:color="auto"/>
                <w:left w:val="none" w:sz="0" w:space="0" w:color="auto"/>
                <w:bottom w:val="none" w:sz="0" w:space="0" w:color="auto"/>
                <w:right w:val="none" w:sz="0" w:space="0" w:color="auto"/>
              </w:divBdr>
              <w:divsChild>
                <w:div w:id="362708015">
                  <w:marLeft w:val="0"/>
                  <w:marRight w:val="0"/>
                  <w:marTop w:val="0"/>
                  <w:marBottom w:val="0"/>
                  <w:divBdr>
                    <w:top w:val="none" w:sz="0" w:space="0" w:color="auto"/>
                    <w:left w:val="none" w:sz="0" w:space="0" w:color="auto"/>
                    <w:bottom w:val="none" w:sz="0" w:space="0" w:color="auto"/>
                    <w:right w:val="none" w:sz="0" w:space="0" w:color="auto"/>
                  </w:divBdr>
                </w:div>
              </w:divsChild>
            </w:div>
            <w:div w:id="565846781">
              <w:marLeft w:val="0"/>
              <w:marRight w:val="0"/>
              <w:marTop w:val="0"/>
              <w:marBottom w:val="0"/>
              <w:divBdr>
                <w:top w:val="none" w:sz="0" w:space="0" w:color="auto"/>
                <w:left w:val="none" w:sz="0" w:space="0" w:color="auto"/>
                <w:bottom w:val="none" w:sz="0" w:space="0" w:color="auto"/>
                <w:right w:val="none" w:sz="0" w:space="0" w:color="auto"/>
              </w:divBdr>
              <w:divsChild>
                <w:div w:id="602802064">
                  <w:marLeft w:val="0"/>
                  <w:marRight w:val="0"/>
                  <w:marTop w:val="0"/>
                  <w:marBottom w:val="0"/>
                  <w:divBdr>
                    <w:top w:val="none" w:sz="0" w:space="0" w:color="auto"/>
                    <w:left w:val="none" w:sz="0" w:space="0" w:color="auto"/>
                    <w:bottom w:val="none" w:sz="0" w:space="0" w:color="auto"/>
                    <w:right w:val="none" w:sz="0" w:space="0" w:color="auto"/>
                  </w:divBdr>
                </w:div>
              </w:divsChild>
            </w:div>
            <w:div w:id="1861510575">
              <w:marLeft w:val="0"/>
              <w:marRight w:val="0"/>
              <w:marTop w:val="0"/>
              <w:marBottom w:val="0"/>
              <w:divBdr>
                <w:top w:val="none" w:sz="0" w:space="0" w:color="auto"/>
                <w:left w:val="none" w:sz="0" w:space="0" w:color="auto"/>
                <w:bottom w:val="none" w:sz="0" w:space="0" w:color="auto"/>
                <w:right w:val="none" w:sz="0" w:space="0" w:color="auto"/>
              </w:divBdr>
              <w:divsChild>
                <w:div w:id="1200120074">
                  <w:marLeft w:val="0"/>
                  <w:marRight w:val="0"/>
                  <w:marTop w:val="0"/>
                  <w:marBottom w:val="0"/>
                  <w:divBdr>
                    <w:top w:val="none" w:sz="0" w:space="0" w:color="auto"/>
                    <w:left w:val="none" w:sz="0" w:space="0" w:color="auto"/>
                    <w:bottom w:val="none" w:sz="0" w:space="0" w:color="auto"/>
                    <w:right w:val="none" w:sz="0" w:space="0" w:color="auto"/>
                  </w:divBdr>
                </w:div>
              </w:divsChild>
            </w:div>
            <w:div w:id="1501579135">
              <w:marLeft w:val="0"/>
              <w:marRight w:val="0"/>
              <w:marTop w:val="0"/>
              <w:marBottom w:val="0"/>
              <w:divBdr>
                <w:top w:val="none" w:sz="0" w:space="0" w:color="auto"/>
                <w:left w:val="none" w:sz="0" w:space="0" w:color="auto"/>
                <w:bottom w:val="none" w:sz="0" w:space="0" w:color="auto"/>
                <w:right w:val="none" w:sz="0" w:space="0" w:color="auto"/>
              </w:divBdr>
              <w:divsChild>
                <w:div w:id="206836436">
                  <w:marLeft w:val="0"/>
                  <w:marRight w:val="0"/>
                  <w:marTop w:val="0"/>
                  <w:marBottom w:val="0"/>
                  <w:divBdr>
                    <w:top w:val="none" w:sz="0" w:space="0" w:color="auto"/>
                    <w:left w:val="none" w:sz="0" w:space="0" w:color="auto"/>
                    <w:bottom w:val="none" w:sz="0" w:space="0" w:color="auto"/>
                    <w:right w:val="none" w:sz="0" w:space="0" w:color="auto"/>
                  </w:divBdr>
                </w:div>
              </w:divsChild>
            </w:div>
            <w:div w:id="765229294">
              <w:marLeft w:val="0"/>
              <w:marRight w:val="0"/>
              <w:marTop w:val="0"/>
              <w:marBottom w:val="0"/>
              <w:divBdr>
                <w:top w:val="none" w:sz="0" w:space="0" w:color="auto"/>
                <w:left w:val="none" w:sz="0" w:space="0" w:color="auto"/>
                <w:bottom w:val="none" w:sz="0" w:space="0" w:color="auto"/>
                <w:right w:val="none" w:sz="0" w:space="0" w:color="auto"/>
              </w:divBdr>
              <w:divsChild>
                <w:div w:id="1589057">
                  <w:marLeft w:val="0"/>
                  <w:marRight w:val="0"/>
                  <w:marTop w:val="0"/>
                  <w:marBottom w:val="0"/>
                  <w:divBdr>
                    <w:top w:val="none" w:sz="0" w:space="0" w:color="auto"/>
                    <w:left w:val="none" w:sz="0" w:space="0" w:color="auto"/>
                    <w:bottom w:val="none" w:sz="0" w:space="0" w:color="auto"/>
                    <w:right w:val="none" w:sz="0" w:space="0" w:color="auto"/>
                  </w:divBdr>
                </w:div>
              </w:divsChild>
            </w:div>
            <w:div w:id="728462191">
              <w:marLeft w:val="0"/>
              <w:marRight w:val="0"/>
              <w:marTop w:val="0"/>
              <w:marBottom w:val="0"/>
              <w:divBdr>
                <w:top w:val="none" w:sz="0" w:space="0" w:color="auto"/>
                <w:left w:val="none" w:sz="0" w:space="0" w:color="auto"/>
                <w:bottom w:val="none" w:sz="0" w:space="0" w:color="auto"/>
                <w:right w:val="none" w:sz="0" w:space="0" w:color="auto"/>
              </w:divBdr>
              <w:divsChild>
                <w:div w:id="1837963520">
                  <w:marLeft w:val="0"/>
                  <w:marRight w:val="0"/>
                  <w:marTop w:val="0"/>
                  <w:marBottom w:val="0"/>
                  <w:divBdr>
                    <w:top w:val="none" w:sz="0" w:space="0" w:color="auto"/>
                    <w:left w:val="none" w:sz="0" w:space="0" w:color="auto"/>
                    <w:bottom w:val="none" w:sz="0" w:space="0" w:color="auto"/>
                    <w:right w:val="none" w:sz="0" w:space="0" w:color="auto"/>
                  </w:divBdr>
                </w:div>
              </w:divsChild>
            </w:div>
            <w:div w:id="407264493">
              <w:marLeft w:val="0"/>
              <w:marRight w:val="0"/>
              <w:marTop w:val="0"/>
              <w:marBottom w:val="0"/>
              <w:divBdr>
                <w:top w:val="none" w:sz="0" w:space="0" w:color="auto"/>
                <w:left w:val="none" w:sz="0" w:space="0" w:color="auto"/>
                <w:bottom w:val="none" w:sz="0" w:space="0" w:color="auto"/>
                <w:right w:val="none" w:sz="0" w:space="0" w:color="auto"/>
              </w:divBdr>
              <w:divsChild>
                <w:div w:id="530731029">
                  <w:marLeft w:val="0"/>
                  <w:marRight w:val="0"/>
                  <w:marTop w:val="0"/>
                  <w:marBottom w:val="0"/>
                  <w:divBdr>
                    <w:top w:val="none" w:sz="0" w:space="0" w:color="auto"/>
                    <w:left w:val="none" w:sz="0" w:space="0" w:color="auto"/>
                    <w:bottom w:val="none" w:sz="0" w:space="0" w:color="auto"/>
                    <w:right w:val="none" w:sz="0" w:space="0" w:color="auto"/>
                  </w:divBdr>
                </w:div>
                <w:div w:id="1144473444">
                  <w:marLeft w:val="0"/>
                  <w:marRight w:val="0"/>
                  <w:marTop w:val="0"/>
                  <w:marBottom w:val="0"/>
                  <w:divBdr>
                    <w:top w:val="none" w:sz="0" w:space="0" w:color="auto"/>
                    <w:left w:val="none" w:sz="0" w:space="0" w:color="auto"/>
                    <w:bottom w:val="none" w:sz="0" w:space="0" w:color="auto"/>
                    <w:right w:val="none" w:sz="0" w:space="0" w:color="auto"/>
                  </w:divBdr>
                </w:div>
                <w:div w:id="1498183228">
                  <w:marLeft w:val="0"/>
                  <w:marRight w:val="0"/>
                  <w:marTop w:val="0"/>
                  <w:marBottom w:val="0"/>
                  <w:divBdr>
                    <w:top w:val="none" w:sz="0" w:space="0" w:color="auto"/>
                    <w:left w:val="none" w:sz="0" w:space="0" w:color="auto"/>
                    <w:bottom w:val="none" w:sz="0" w:space="0" w:color="auto"/>
                    <w:right w:val="none" w:sz="0" w:space="0" w:color="auto"/>
                  </w:divBdr>
                </w:div>
              </w:divsChild>
            </w:div>
            <w:div w:id="957489305">
              <w:marLeft w:val="0"/>
              <w:marRight w:val="0"/>
              <w:marTop w:val="0"/>
              <w:marBottom w:val="0"/>
              <w:divBdr>
                <w:top w:val="none" w:sz="0" w:space="0" w:color="auto"/>
                <w:left w:val="none" w:sz="0" w:space="0" w:color="auto"/>
                <w:bottom w:val="none" w:sz="0" w:space="0" w:color="auto"/>
                <w:right w:val="none" w:sz="0" w:space="0" w:color="auto"/>
              </w:divBdr>
              <w:divsChild>
                <w:div w:id="403645978">
                  <w:marLeft w:val="0"/>
                  <w:marRight w:val="0"/>
                  <w:marTop w:val="0"/>
                  <w:marBottom w:val="0"/>
                  <w:divBdr>
                    <w:top w:val="none" w:sz="0" w:space="0" w:color="auto"/>
                    <w:left w:val="none" w:sz="0" w:space="0" w:color="auto"/>
                    <w:bottom w:val="none" w:sz="0" w:space="0" w:color="auto"/>
                    <w:right w:val="none" w:sz="0" w:space="0" w:color="auto"/>
                  </w:divBdr>
                </w:div>
              </w:divsChild>
            </w:div>
            <w:div w:id="1293756207">
              <w:marLeft w:val="0"/>
              <w:marRight w:val="0"/>
              <w:marTop w:val="0"/>
              <w:marBottom w:val="0"/>
              <w:divBdr>
                <w:top w:val="none" w:sz="0" w:space="0" w:color="auto"/>
                <w:left w:val="none" w:sz="0" w:space="0" w:color="auto"/>
                <w:bottom w:val="none" w:sz="0" w:space="0" w:color="auto"/>
                <w:right w:val="none" w:sz="0" w:space="0" w:color="auto"/>
              </w:divBdr>
              <w:divsChild>
                <w:div w:id="824591704">
                  <w:marLeft w:val="0"/>
                  <w:marRight w:val="0"/>
                  <w:marTop w:val="0"/>
                  <w:marBottom w:val="0"/>
                  <w:divBdr>
                    <w:top w:val="none" w:sz="0" w:space="0" w:color="auto"/>
                    <w:left w:val="none" w:sz="0" w:space="0" w:color="auto"/>
                    <w:bottom w:val="none" w:sz="0" w:space="0" w:color="auto"/>
                    <w:right w:val="none" w:sz="0" w:space="0" w:color="auto"/>
                  </w:divBdr>
                </w:div>
              </w:divsChild>
            </w:div>
            <w:div w:id="1370715994">
              <w:marLeft w:val="0"/>
              <w:marRight w:val="0"/>
              <w:marTop w:val="0"/>
              <w:marBottom w:val="0"/>
              <w:divBdr>
                <w:top w:val="none" w:sz="0" w:space="0" w:color="auto"/>
                <w:left w:val="none" w:sz="0" w:space="0" w:color="auto"/>
                <w:bottom w:val="none" w:sz="0" w:space="0" w:color="auto"/>
                <w:right w:val="none" w:sz="0" w:space="0" w:color="auto"/>
              </w:divBdr>
              <w:divsChild>
                <w:div w:id="1199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1463">
          <w:marLeft w:val="0"/>
          <w:marRight w:val="0"/>
          <w:marTop w:val="0"/>
          <w:marBottom w:val="0"/>
          <w:divBdr>
            <w:top w:val="none" w:sz="0" w:space="0" w:color="auto"/>
            <w:left w:val="none" w:sz="0" w:space="0" w:color="auto"/>
            <w:bottom w:val="none" w:sz="0" w:space="0" w:color="auto"/>
            <w:right w:val="none" w:sz="0" w:space="0" w:color="auto"/>
          </w:divBdr>
        </w:div>
        <w:div w:id="20668283">
          <w:marLeft w:val="0"/>
          <w:marRight w:val="0"/>
          <w:marTop w:val="0"/>
          <w:marBottom w:val="0"/>
          <w:divBdr>
            <w:top w:val="none" w:sz="0" w:space="0" w:color="auto"/>
            <w:left w:val="none" w:sz="0" w:space="0" w:color="auto"/>
            <w:bottom w:val="none" w:sz="0" w:space="0" w:color="auto"/>
            <w:right w:val="none" w:sz="0" w:space="0" w:color="auto"/>
          </w:divBdr>
        </w:div>
        <w:div w:id="99642693">
          <w:marLeft w:val="0"/>
          <w:marRight w:val="0"/>
          <w:marTop w:val="0"/>
          <w:marBottom w:val="0"/>
          <w:divBdr>
            <w:top w:val="none" w:sz="0" w:space="0" w:color="auto"/>
            <w:left w:val="none" w:sz="0" w:space="0" w:color="auto"/>
            <w:bottom w:val="none" w:sz="0" w:space="0" w:color="auto"/>
            <w:right w:val="none" w:sz="0" w:space="0" w:color="auto"/>
          </w:divBdr>
        </w:div>
        <w:div w:id="1583904440">
          <w:marLeft w:val="0"/>
          <w:marRight w:val="0"/>
          <w:marTop w:val="0"/>
          <w:marBottom w:val="0"/>
          <w:divBdr>
            <w:top w:val="none" w:sz="0" w:space="0" w:color="auto"/>
            <w:left w:val="none" w:sz="0" w:space="0" w:color="auto"/>
            <w:bottom w:val="none" w:sz="0" w:space="0" w:color="auto"/>
            <w:right w:val="none" w:sz="0" w:space="0" w:color="auto"/>
          </w:divBdr>
        </w:div>
        <w:div w:id="1433238716">
          <w:marLeft w:val="0"/>
          <w:marRight w:val="0"/>
          <w:marTop w:val="0"/>
          <w:marBottom w:val="0"/>
          <w:divBdr>
            <w:top w:val="none" w:sz="0" w:space="0" w:color="auto"/>
            <w:left w:val="none" w:sz="0" w:space="0" w:color="auto"/>
            <w:bottom w:val="none" w:sz="0" w:space="0" w:color="auto"/>
            <w:right w:val="none" w:sz="0" w:space="0" w:color="auto"/>
          </w:divBdr>
        </w:div>
        <w:div w:id="1775973134">
          <w:marLeft w:val="0"/>
          <w:marRight w:val="0"/>
          <w:marTop w:val="0"/>
          <w:marBottom w:val="0"/>
          <w:divBdr>
            <w:top w:val="none" w:sz="0" w:space="0" w:color="auto"/>
            <w:left w:val="none" w:sz="0" w:space="0" w:color="auto"/>
            <w:bottom w:val="none" w:sz="0" w:space="0" w:color="auto"/>
            <w:right w:val="none" w:sz="0" w:space="0" w:color="auto"/>
          </w:divBdr>
        </w:div>
        <w:div w:id="701710845">
          <w:marLeft w:val="0"/>
          <w:marRight w:val="0"/>
          <w:marTop w:val="0"/>
          <w:marBottom w:val="0"/>
          <w:divBdr>
            <w:top w:val="none" w:sz="0" w:space="0" w:color="auto"/>
            <w:left w:val="none" w:sz="0" w:space="0" w:color="auto"/>
            <w:bottom w:val="none" w:sz="0" w:space="0" w:color="auto"/>
            <w:right w:val="none" w:sz="0" w:space="0" w:color="auto"/>
          </w:divBdr>
        </w:div>
        <w:div w:id="416363196">
          <w:marLeft w:val="0"/>
          <w:marRight w:val="0"/>
          <w:marTop w:val="0"/>
          <w:marBottom w:val="0"/>
          <w:divBdr>
            <w:top w:val="none" w:sz="0" w:space="0" w:color="auto"/>
            <w:left w:val="none" w:sz="0" w:space="0" w:color="auto"/>
            <w:bottom w:val="none" w:sz="0" w:space="0" w:color="auto"/>
            <w:right w:val="none" w:sz="0" w:space="0" w:color="auto"/>
          </w:divBdr>
        </w:div>
        <w:div w:id="2058234039">
          <w:marLeft w:val="0"/>
          <w:marRight w:val="0"/>
          <w:marTop w:val="0"/>
          <w:marBottom w:val="0"/>
          <w:divBdr>
            <w:top w:val="none" w:sz="0" w:space="0" w:color="auto"/>
            <w:left w:val="none" w:sz="0" w:space="0" w:color="auto"/>
            <w:bottom w:val="none" w:sz="0" w:space="0" w:color="auto"/>
            <w:right w:val="none" w:sz="0" w:space="0" w:color="auto"/>
          </w:divBdr>
        </w:div>
        <w:div w:id="913321642">
          <w:marLeft w:val="0"/>
          <w:marRight w:val="0"/>
          <w:marTop w:val="0"/>
          <w:marBottom w:val="0"/>
          <w:divBdr>
            <w:top w:val="none" w:sz="0" w:space="0" w:color="auto"/>
            <w:left w:val="none" w:sz="0" w:space="0" w:color="auto"/>
            <w:bottom w:val="none" w:sz="0" w:space="0" w:color="auto"/>
            <w:right w:val="none" w:sz="0" w:space="0" w:color="auto"/>
          </w:divBdr>
        </w:div>
        <w:div w:id="5794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1868</Characters>
  <Application>Microsoft Office Word</Application>
  <DocSecurity>0</DocSecurity>
  <Lines>15</Lines>
  <Paragraphs>4</Paragraphs>
  <ScaleCrop>false</ScaleCrop>
  <Company>CESAVECH</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Suárez</dc:creator>
  <cp:keywords/>
  <dc:description/>
  <cp:lastModifiedBy>Laura Berenice Alarcon Morales</cp:lastModifiedBy>
  <cp:revision>2</cp:revision>
  <dcterms:created xsi:type="dcterms:W3CDTF">2024-10-10T15:17:00Z</dcterms:created>
  <dcterms:modified xsi:type="dcterms:W3CDTF">2024-10-10T19:12:00Z</dcterms:modified>
</cp:coreProperties>
</file>